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D7" w:rsidRDefault="00FF5CD7" w:rsidP="00FF5CD7">
      <w:pPr>
        <w:pStyle w:val="c1"/>
        <w:shd w:val="clear" w:color="auto" w:fill="FFFFFF"/>
        <w:spacing w:before="0" w:beforeAutospacing="0" w:after="0" w:afterAutospacing="0"/>
        <w:ind w:firstLine="568"/>
        <w:rPr>
          <w:rStyle w:val="c6"/>
          <w:b/>
          <w:bCs/>
          <w:color w:val="000000"/>
          <w:lang w:val="en-US"/>
        </w:rPr>
      </w:pPr>
      <w:r>
        <w:rPr>
          <w:rStyle w:val="c6"/>
          <w:b/>
          <w:bCs/>
          <w:color w:val="000000"/>
          <w:lang w:val="en-US"/>
        </w:rPr>
        <w:t xml:space="preserve">                                                        </w:t>
      </w:r>
      <w:r>
        <w:rPr>
          <w:rStyle w:val="c6"/>
          <w:b/>
          <w:bCs/>
          <w:color w:val="000000"/>
        </w:rPr>
        <w:t>Аннотация</w:t>
      </w:r>
    </w:p>
    <w:p w:rsidR="00FF5CD7" w:rsidRPr="00FF5CD7" w:rsidRDefault="00FF5CD7" w:rsidP="00FF5CD7">
      <w:pPr>
        <w:pStyle w:val="c1"/>
        <w:shd w:val="clear" w:color="auto" w:fill="FFFFFF"/>
        <w:spacing w:before="0" w:beforeAutospacing="0" w:after="0" w:afterAutospacing="0"/>
        <w:ind w:firstLine="568"/>
        <w:rPr>
          <w:rStyle w:val="c6"/>
          <w:b/>
          <w:bCs/>
          <w:color w:val="000000"/>
          <w:lang w:val="en-US"/>
        </w:rPr>
      </w:pP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6"/>
          <w:b/>
          <w:bCs/>
          <w:color w:val="000000"/>
        </w:rPr>
        <w:t xml:space="preserve"> к рабочей программе учебного предмета «Литература» (предметная линия учебников под редакцией В.Я.Коровиной) 5-9 классы</w:t>
      </w:r>
    </w:p>
    <w:p w:rsidR="00FF5CD7" w:rsidRDefault="00FF5CD7" w:rsidP="00FF5CD7">
      <w:pPr>
        <w:pStyle w:val="c1"/>
        <w:shd w:val="clear" w:color="auto" w:fill="FFFFFF"/>
        <w:spacing w:before="0" w:beforeAutospacing="0" w:after="0" w:afterAutospacing="0"/>
        <w:ind w:firstLine="568"/>
        <w:rPr>
          <w:rStyle w:val="c2"/>
          <w:color w:val="000000"/>
          <w:lang w:val="en-US"/>
        </w:rPr>
      </w:pPr>
    </w:p>
    <w:p w:rsidR="00FF5CD7" w:rsidRPr="00CB0243" w:rsidRDefault="00FF5CD7" w:rsidP="00FF5CD7">
      <w:pPr>
        <w:pStyle w:val="Default"/>
        <w:jc w:val="both"/>
      </w:pPr>
      <w:r>
        <w:t xml:space="preserve">      </w:t>
      </w:r>
      <w:r w:rsidRPr="00CB0243">
        <w:t xml:space="preserve">Рабочая программа разработана на основании: </w:t>
      </w:r>
    </w:p>
    <w:p w:rsidR="00FF5CD7" w:rsidRPr="00CB0243" w:rsidRDefault="00FF5CD7" w:rsidP="00FF5CD7">
      <w:pPr>
        <w:pStyle w:val="Default"/>
        <w:numPr>
          <w:ilvl w:val="0"/>
          <w:numId w:val="1"/>
        </w:numPr>
        <w:jc w:val="both"/>
      </w:pPr>
      <w:r w:rsidRPr="00CB0243">
        <w:t xml:space="preserve">Федеральным законом от 29.12.2012 № 273-ФЗ «Об образовании в Российской Федерации»; </w:t>
      </w:r>
    </w:p>
    <w:p w:rsidR="00FF5CD7" w:rsidRPr="00CB0243" w:rsidRDefault="00FF5CD7" w:rsidP="00FF5CD7">
      <w:pPr>
        <w:pStyle w:val="Default"/>
        <w:numPr>
          <w:ilvl w:val="0"/>
          <w:numId w:val="1"/>
        </w:numPr>
        <w:jc w:val="both"/>
      </w:pPr>
      <w:r w:rsidRPr="00CB0243">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CB0243">
        <w:t>Минпросвещения</w:t>
      </w:r>
      <w:proofErr w:type="spellEnd"/>
      <w:r w:rsidRPr="00CB0243">
        <w:t xml:space="preserve"> от 22.03.2021 № 115; </w:t>
      </w:r>
    </w:p>
    <w:p w:rsidR="00FF5CD7" w:rsidRPr="00CB0243" w:rsidRDefault="00FF5CD7" w:rsidP="00FF5CD7">
      <w:pPr>
        <w:pStyle w:val="Default"/>
        <w:numPr>
          <w:ilvl w:val="0"/>
          <w:numId w:val="1"/>
        </w:numPr>
        <w:jc w:val="both"/>
      </w:pPr>
      <w:r w:rsidRPr="00CB0243">
        <w:t xml:space="preserve">ФГОС основного общего образования, утвержденным приказом </w:t>
      </w:r>
      <w:proofErr w:type="spellStart"/>
      <w:r w:rsidRPr="00CB0243">
        <w:t>Минпросвещения</w:t>
      </w:r>
      <w:proofErr w:type="spellEnd"/>
      <w:r w:rsidRPr="00CB0243">
        <w:t xml:space="preserve"> от 31.05.2021 № 287 (далее – ФГОС ООО-2021); </w:t>
      </w:r>
    </w:p>
    <w:p w:rsidR="00FF5CD7" w:rsidRPr="00CB0243" w:rsidRDefault="00FF5CD7" w:rsidP="00FF5CD7">
      <w:pPr>
        <w:pStyle w:val="Default"/>
        <w:numPr>
          <w:ilvl w:val="0"/>
          <w:numId w:val="1"/>
        </w:numPr>
        <w:jc w:val="both"/>
      </w:pPr>
      <w:r w:rsidRPr="00CB0243">
        <w:t xml:space="preserve">ФГОС основного общего образования, утвержденным приказом Министерства образования и науки РФ от 17.12.2010 №1897 (далее – ФГОС ООО-2010); </w:t>
      </w:r>
    </w:p>
    <w:p w:rsidR="00FF5CD7" w:rsidRPr="00CB0243" w:rsidRDefault="00FF5CD7" w:rsidP="00FF5CD7">
      <w:pPr>
        <w:pStyle w:val="Default"/>
        <w:numPr>
          <w:ilvl w:val="0"/>
          <w:numId w:val="1"/>
        </w:numPr>
        <w:jc w:val="both"/>
      </w:pPr>
      <w:r w:rsidRPr="00CB0243">
        <w:t>Уставом МБОУ «</w:t>
      </w:r>
      <w:proofErr w:type="spellStart"/>
      <w:r w:rsidRPr="00CB0243">
        <w:t>Баклановская</w:t>
      </w:r>
      <w:proofErr w:type="spellEnd"/>
      <w:r w:rsidRPr="00CB0243">
        <w:t xml:space="preserve"> СОШ»; </w:t>
      </w:r>
    </w:p>
    <w:p w:rsidR="00FF5CD7" w:rsidRPr="00CB0243" w:rsidRDefault="00FF5CD7" w:rsidP="00FF5CD7">
      <w:pPr>
        <w:pStyle w:val="Default"/>
        <w:numPr>
          <w:ilvl w:val="0"/>
          <w:numId w:val="1"/>
        </w:numPr>
        <w:jc w:val="both"/>
      </w:pPr>
      <w:r w:rsidRPr="00CB0243">
        <w:t>Учебным и календарным планом МБОУ «</w:t>
      </w:r>
      <w:proofErr w:type="spellStart"/>
      <w:r w:rsidRPr="00CB0243">
        <w:t>Баклановская</w:t>
      </w:r>
      <w:proofErr w:type="spellEnd"/>
      <w:r w:rsidRPr="00CB0243">
        <w:t xml:space="preserve"> СОШ</w:t>
      </w:r>
      <w:r w:rsidRPr="00CB0243">
        <w:rPr>
          <w:sz w:val="28"/>
          <w:szCs w:val="28"/>
        </w:rPr>
        <w:t xml:space="preserve">»; </w:t>
      </w:r>
    </w:p>
    <w:p w:rsidR="00FF5CD7" w:rsidRPr="00CB0243" w:rsidRDefault="00FF5CD7" w:rsidP="00FF5CD7">
      <w:pPr>
        <w:pStyle w:val="Default"/>
        <w:numPr>
          <w:ilvl w:val="0"/>
          <w:numId w:val="1"/>
        </w:numPr>
        <w:jc w:val="both"/>
      </w:pPr>
      <w:r w:rsidRPr="00CB0243">
        <w:t xml:space="preserve">Положения о рабочей программе 2022 года приказ № 220 </w:t>
      </w:r>
      <w:r w:rsidRPr="00CB0243">
        <w:rPr>
          <w:color w:val="auto"/>
        </w:rPr>
        <w:t>от 30.08.2022 г.</w:t>
      </w:r>
      <w:r w:rsidRPr="00CB0243">
        <w:rPr>
          <w:color w:val="FF0000"/>
        </w:rPr>
        <w:t xml:space="preserve"> </w:t>
      </w:r>
    </w:p>
    <w:p w:rsidR="00FF5CD7" w:rsidRPr="00FF5CD7" w:rsidRDefault="00FF5CD7" w:rsidP="00FF5CD7">
      <w:pPr>
        <w:pStyle w:val="c1"/>
        <w:shd w:val="clear" w:color="auto" w:fill="FFFFFF"/>
        <w:spacing w:before="0" w:beforeAutospacing="0" w:after="0" w:afterAutospacing="0"/>
        <w:ind w:firstLine="568"/>
        <w:rPr>
          <w:rStyle w:val="c2"/>
          <w:color w:val="000000"/>
        </w:rPr>
      </w:pP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Рабочая программа соответствует учебно-методическому комплекту, который включает:</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В.Я.Коровина, В.П.Журавлев, В.И.Коровин. Литература – 5, ч.1, 2. ОАО «Издательство «Просвещение», 2018;</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xml:space="preserve">• </w:t>
      </w:r>
      <w:proofErr w:type="spellStart"/>
      <w:r>
        <w:rPr>
          <w:rStyle w:val="c2"/>
          <w:color w:val="000000"/>
        </w:rPr>
        <w:t>В.П.Полухина</w:t>
      </w:r>
      <w:proofErr w:type="spellEnd"/>
      <w:r>
        <w:rPr>
          <w:rStyle w:val="c2"/>
          <w:color w:val="000000"/>
        </w:rPr>
        <w:t>, В.Я.Коровина, В.П.Журавлев и др. / Под ред. В.Я.Коровиной Литература – 6 в 2 ч. ОАО «Издательство «Просвещение», 2016;</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 В.Я.Коровина Литература – 7, ч.1,2 М.: Просвещение, 2014.</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В.Я.Коровина Литература – 8, ч.1,2 М.: Просвещение, 2017.</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В.Я.Коровина Литература – 9, ч.1,2 М.: Просвещение, 20014.</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xml:space="preserve">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 Знакомство с фольклорными и литературными произведениями разных времен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Стратегическая цель изучения литературы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Основным объектом изучения литературы как школьного предмета является литературное произведение в его </w:t>
      </w:r>
      <w:r>
        <w:rPr>
          <w:rStyle w:val="c2"/>
          <w:color w:val="000000"/>
        </w:rPr>
        <w:lastRenderedPageBreak/>
        <w:t>жанрово-родовой и историко-культурной специфике, а предметом литературного образования в целом – системная деятельность школьников по освоению навыков культурного чтения и письма, последовательно формирующихся на уроках литературы. Изучение литературы в школе решает следующие образовательные задачи:</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xml:space="preserve"> •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Pr>
          <w:rStyle w:val="c2"/>
          <w:color w:val="000000"/>
        </w:rPr>
        <w:t>многоаспектного</w:t>
      </w:r>
      <w:proofErr w:type="spellEnd"/>
      <w:r>
        <w:rPr>
          <w:rStyle w:val="c2"/>
          <w:color w:val="000000"/>
        </w:rPr>
        <w:t xml:space="preserve">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 формирование отношения к литературе как к одной из основных национальн</w:t>
      </w:r>
      <w:proofErr w:type="gramStart"/>
      <w:r>
        <w:rPr>
          <w:rStyle w:val="c2"/>
          <w:color w:val="000000"/>
        </w:rPr>
        <w:t>о-</w:t>
      </w:r>
      <w:proofErr w:type="gramEnd"/>
      <w:r>
        <w:rPr>
          <w:rStyle w:val="c2"/>
          <w:color w:val="000000"/>
        </w:rPr>
        <w:t xml:space="preserve"> культурных ценностей народа, к особому способу познания жизни;</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xml:space="preserve">• обеспечение культурной самоидентификации, осознание </w:t>
      </w:r>
      <w:proofErr w:type="spellStart"/>
      <w:r>
        <w:rPr>
          <w:rStyle w:val="c2"/>
          <w:color w:val="000000"/>
        </w:rPr>
        <w:t>коммуникативн</w:t>
      </w:r>
      <w:proofErr w:type="gramStart"/>
      <w:r>
        <w:rPr>
          <w:rStyle w:val="c2"/>
          <w:color w:val="000000"/>
        </w:rPr>
        <w:t>о</w:t>
      </w:r>
      <w:proofErr w:type="spellEnd"/>
      <w:r>
        <w:rPr>
          <w:rStyle w:val="c2"/>
          <w:color w:val="000000"/>
        </w:rPr>
        <w:t>-</w:t>
      </w:r>
      <w:proofErr w:type="gramEnd"/>
      <w:r>
        <w:rPr>
          <w:rStyle w:val="c2"/>
          <w:color w:val="000000"/>
        </w:rPr>
        <w:t xml:space="preserve"> эстетических возможностей языка на основе изучения выдающихся произведений российской культуры, культуры своего народа, мировой культуры;</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xml:space="preserve">• развитие представлений о литературном произведении как о художественном мире, особым образом построенном автором; овладение процедурами смыслового и эстетического анализа текста на основе понимания принципиальных отличий литературного художественного текста </w:t>
      </w:r>
      <w:proofErr w:type="gramStart"/>
      <w:r>
        <w:rPr>
          <w:rStyle w:val="c2"/>
          <w:color w:val="000000"/>
        </w:rPr>
        <w:t>от</w:t>
      </w:r>
      <w:proofErr w:type="gramEnd"/>
      <w:r>
        <w:rPr>
          <w:rStyle w:val="c2"/>
          <w:color w:val="000000"/>
        </w:rPr>
        <w:t xml:space="preserve"> научного, делового, публицистического и т. п.;</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 xml:space="preserve">• 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Pr>
          <w:rStyle w:val="c2"/>
          <w:color w:val="000000"/>
        </w:rPr>
        <w:t>досуговое</w:t>
      </w:r>
      <w:proofErr w:type="spellEnd"/>
      <w:r>
        <w:rPr>
          <w:rStyle w:val="c2"/>
          <w:color w:val="000000"/>
        </w:rPr>
        <w:t xml:space="preserve"> чтение; развитие </w:t>
      </w:r>
      <w:proofErr w:type="spellStart"/>
      <w:r>
        <w:rPr>
          <w:rStyle w:val="c2"/>
          <w:color w:val="000000"/>
        </w:rPr>
        <w:t>коммуникативн</w:t>
      </w:r>
      <w:proofErr w:type="gramStart"/>
      <w:r>
        <w:rPr>
          <w:rStyle w:val="c2"/>
          <w:color w:val="000000"/>
        </w:rPr>
        <w:t>о</w:t>
      </w:r>
      <w:proofErr w:type="spellEnd"/>
      <w:r>
        <w:rPr>
          <w:rStyle w:val="c2"/>
          <w:color w:val="000000"/>
        </w:rPr>
        <w:t>-</w:t>
      </w:r>
      <w:proofErr w:type="gramEnd"/>
      <w:r>
        <w:rPr>
          <w:rStyle w:val="c2"/>
          <w:color w:val="000000"/>
        </w:rPr>
        <w:t xml:space="preserve"> эстетических способностей через активизацию речи, творческого мышления и воображения, исследовательской и творческой рефлексии. 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w:t>
      </w:r>
      <w:proofErr w:type="spellStart"/>
      <w:r>
        <w:rPr>
          <w:rStyle w:val="c2"/>
          <w:color w:val="000000"/>
        </w:rPr>
        <w:t>процессуальность</w:t>
      </w:r>
      <w:proofErr w:type="spellEnd"/>
      <w:r>
        <w:rPr>
          <w:rStyle w:val="c2"/>
          <w:color w:val="000000"/>
        </w:rPr>
        <w:t>). Особенности программы по литературе Программа по литературе строится с учетом: − лучших традиций отечественной методики преподавания литературы; − традиций изучения конкретных произведений (прежде всего русской и зарубежной классики), сложившихся в школьной практике; − 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 необходимой вариативности любой программы по литературе при сохранении обязательных базовых элементов содержания; − соответствия рекомендуемых к изучению литературных произведений возрастным и психологическим особенностям учащихся; − требований современного исторического контекста; − количества учебного времени, отведенного на изучение литературы.</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Программа дает автору рабочей программы свободу в распределении материала по годам обучения и четвертям, в выстраивании собственной логики его компоновки.</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lastRenderedPageBreak/>
        <w:t>В соответствии с действующим законодательством «образовательные программы самостоятельно разрабатываются и утверждаются организацией, осуществляющей образовательную деятельность». Это значит, что конкретный учитель, опираясь на ФГОС и примерную программу, разрабатывает собственную рабочую программу в соответствии с локальными нормативными правовыми актами образовательной организации. Он может также воспользоваться программами других авторов (например, авторов того или иного учебника), при необходимости доработав их. При этом он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Содержание программы по литературе включает в себя указание литературных произведений и их авторов. Также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FF5CD7" w:rsidRDefault="00FF5CD7" w:rsidP="00FF5CD7">
      <w:pPr>
        <w:pStyle w:val="c1"/>
        <w:shd w:val="clear" w:color="auto" w:fill="FFFFFF"/>
        <w:spacing w:before="0" w:beforeAutospacing="0" w:after="0" w:afterAutospacing="0"/>
        <w:ind w:firstLine="568"/>
        <w:rPr>
          <w:rFonts w:ascii="Calibri" w:hAnsi="Calibri" w:cs="Calibri"/>
          <w:color w:val="000000"/>
          <w:sz w:val="22"/>
          <w:szCs w:val="22"/>
        </w:rPr>
      </w:pPr>
      <w:r>
        <w:rPr>
          <w:rStyle w:val="c2"/>
          <w:color w:val="000000"/>
        </w:rPr>
        <w:t>Количество часов на изучение предмета: 5, 6, 8, 9 классы: в неделю – 3 часа, в год – 102 часа; 7 класс: в неделю – 2 часа, в год – 68 часов. Текущий контроль успеваемости и промежуточная аттестация проводятся в соответствии с Положением о формах, периодичности и порядке проведения текущего контроля успеваемости и промежуточной аттестации обучающихся.</w:t>
      </w:r>
    </w:p>
    <w:p w:rsidR="004A6DE9" w:rsidRDefault="004A6DE9"/>
    <w:sectPr w:rsidR="004A6DE9" w:rsidSect="004A6D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901D3"/>
    <w:multiLevelType w:val="hybridMultilevel"/>
    <w:tmpl w:val="6746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CD7"/>
    <w:rsid w:val="004A6DE9"/>
    <w:rsid w:val="00FF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F5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F5CD7"/>
  </w:style>
  <w:style w:type="character" w:customStyle="1" w:styleId="c2">
    <w:name w:val="c2"/>
    <w:basedOn w:val="a0"/>
    <w:rsid w:val="00FF5CD7"/>
  </w:style>
  <w:style w:type="character" w:customStyle="1" w:styleId="c5">
    <w:name w:val="c5"/>
    <w:basedOn w:val="a0"/>
    <w:rsid w:val="00FF5CD7"/>
  </w:style>
  <w:style w:type="paragraph" w:customStyle="1" w:styleId="Default">
    <w:name w:val="Default"/>
    <w:rsid w:val="00FF5CD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671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2022-11-04T18:46:00Z</dcterms:created>
  <dcterms:modified xsi:type="dcterms:W3CDTF">2022-11-04T18:49:00Z</dcterms:modified>
</cp:coreProperties>
</file>